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69" w:rsidRPr="000D243E" w:rsidRDefault="000D243E" w:rsidP="000D243E">
      <w:pPr>
        <w:pStyle w:val="ListParagraph"/>
        <w:numPr>
          <w:ilvl w:val="0"/>
          <w:numId w:val="5"/>
        </w:numPr>
        <w:ind w:left="0" w:firstLine="0"/>
        <w:rPr>
          <w:rFonts w:ascii="Times New Roman" w:hAnsi="Times New Roman" w:cs="Times New Roman"/>
          <w:b/>
          <w:bCs/>
          <w:sz w:val="28"/>
          <w:szCs w:val="28"/>
          <w:lang w:val="bg-BG"/>
        </w:rPr>
      </w:pPr>
      <w:r w:rsidRPr="000D243E">
        <w:rPr>
          <w:rFonts w:ascii="Times New Roman" w:hAnsi="Times New Roman" w:cs="Times New Roman"/>
          <w:b/>
          <w:bCs/>
          <w:sz w:val="28"/>
          <w:szCs w:val="28"/>
          <w:lang w:val="bg-BG"/>
        </w:rPr>
        <w:t>Мерки насочени за пенсионерите</w:t>
      </w:r>
    </w:p>
    <w:p w:rsidR="006055BC" w:rsidRDefault="006055BC" w:rsidP="006055BC">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Със законопроекта се предлага цялостен пакет от мерки, насочени към подобряване адекватността на пенсиите, изплащани от държавното обществено осигуряване и от Учителския пенсионен фонд. С промените се гарантира, че считано от 1 юли 2022 г., </w:t>
      </w:r>
      <w:r w:rsidR="003F6C69">
        <w:rPr>
          <w:rFonts w:ascii="Times New Roman" w:hAnsi="Times New Roman" w:cs="Times New Roman"/>
          <w:sz w:val="28"/>
          <w:szCs w:val="28"/>
          <w:lang w:val="bg-BG"/>
        </w:rPr>
        <w:t xml:space="preserve">всички </w:t>
      </w:r>
      <w:r>
        <w:rPr>
          <w:rFonts w:ascii="Times New Roman" w:hAnsi="Times New Roman" w:cs="Times New Roman"/>
          <w:sz w:val="28"/>
          <w:szCs w:val="28"/>
          <w:lang w:val="bg-BG"/>
        </w:rPr>
        <w:t>пенсионери</w:t>
      </w:r>
      <w:r w:rsidR="003F6C69">
        <w:rPr>
          <w:rFonts w:ascii="Times New Roman" w:hAnsi="Times New Roman" w:cs="Times New Roman"/>
          <w:sz w:val="28"/>
          <w:szCs w:val="28"/>
          <w:lang w:val="bg-BG"/>
        </w:rPr>
        <w:t xml:space="preserve"> </w:t>
      </w:r>
      <w:r>
        <w:rPr>
          <w:rFonts w:ascii="Times New Roman" w:hAnsi="Times New Roman" w:cs="Times New Roman"/>
          <w:sz w:val="28"/>
          <w:szCs w:val="28"/>
          <w:lang w:val="bg-BG"/>
        </w:rPr>
        <w:t>с лична пенсия за трудова дейност ще получават доход от пенсия, не по-малък дохода от пенсии, добавки и допълнителни суми</w:t>
      </w:r>
      <w:r w:rsidR="003F6C69">
        <w:rPr>
          <w:rFonts w:ascii="Times New Roman" w:hAnsi="Times New Roman" w:cs="Times New Roman"/>
          <w:sz w:val="28"/>
          <w:szCs w:val="28"/>
          <w:lang w:val="bg-BG"/>
        </w:rPr>
        <w:t>, изплащан от държавното обществено осигуряване</w:t>
      </w:r>
      <w:r>
        <w:rPr>
          <w:rFonts w:ascii="Times New Roman" w:hAnsi="Times New Roman" w:cs="Times New Roman"/>
          <w:sz w:val="28"/>
          <w:szCs w:val="28"/>
          <w:lang w:val="bg-BG"/>
        </w:rPr>
        <w:t xml:space="preserve"> към 30 юни 2022 г. Това се гарантира чрез</w:t>
      </w:r>
      <w:r w:rsidR="004B40D2">
        <w:rPr>
          <w:rFonts w:ascii="Times New Roman" w:hAnsi="Times New Roman" w:cs="Times New Roman"/>
          <w:sz w:val="28"/>
          <w:szCs w:val="28"/>
          <w:lang w:val="bg-BG"/>
        </w:rPr>
        <w:t xml:space="preserve"> следните мероприятия:</w:t>
      </w:r>
    </w:p>
    <w:p w:rsidR="004B40D2" w:rsidRDefault="004B40D2" w:rsidP="006055BC">
      <w:pPr>
        <w:jc w:val="both"/>
        <w:rPr>
          <w:rFonts w:ascii="Times New Roman" w:hAnsi="Times New Roman" w:cs="Times New Roman"/>
          <w:sz w:val="28"/>
          <w:szCs w:val="28"/>
          <w:lang w:val="bg-BG"/>
        </w:rPr>
      </w:pPr>
      <w:r>
        <w:rPr>
          <w:rFonts w:ascii="Times New Roman" w:hAnsi="Times New Roman" w:cs="Times New Roman"/>
          <w:sz w:val="28"/>
          <w:szCs w:val="28"/>
          <w:lang w:val="bg-BG"/>
        </w:rPr>
        <w:tab/>
        <w:t>Първо, считано от 1 юли 2022 г.:</w:t>
      </w:r>
    </w:p>
    <w:p w:rsidR="004B40D2" w:rsidRDefault="006055BC" w:rsidP="004B40D2">
      <w:pPr>
        <w:pStyle w:val="ListParagraph"/>
        <w:numPr>
          <w:ilvl w:val="0"/>
          <w:numId w:val="1"/>
        </w:numPr>
        <w:jc w:val="both"/>
        <w:rPr>
          <w:rFonts w:ascii="Times New Roman" w:hAnsi="Times New Roman" w:cs="Times New Roman"/>
          <w:sz w:val="28"/>
          <w:szCs w:val="28"/>
          <w:lang w:val="bg-BG"/>
        </w:rPr>
      </w:pPr>
      <w:r w:rsidRPr="004B40D2">
        <w:rPr>
          <w:rFonts w:ascii="Times New Roman" w:hAnsi="Times New Roman" w:cs="Times New Roman"/>
          <w:sz w:val="28"/>
          <w:szCs w:val="28"/>
          <w:lang w:val="bg-BG"/>
        </w:rPr>
        <w:t>всички пенсии за трудова дейност, отпуснати до 31 декември 2021 г., се осъвременяват считано от 1 юли 2022 г. с 10%, което е близо до прогнозния средногодишен индекс на потребителските цени за 2022 г</w:t>
      </w:r>
      <w:r w:rsidR="004B40D2">
        <w:rPr>
          <w:rFonts w:ascii="Times New Roman" w:hAnsi="Times New Roman" w:cs="Times New Roman"/>
          <w:sz w:val="28"/>
          <w:szCs w:val="28"/>
          <w:lang w:val="bg-BG"/>
        </w:rPr>
        <w:t>.</w:t>
      </w:r>
      <w:r w:rsidR="003F6C69">
        <w:rPr>
          <w:rFonts w:ascii="Times New Roman" w:hAnsi="Times New Roman" w:cs="Times New Roman"/>
          <w:sz w:val="28"/>
          <w:szCs w:val="28"/>
          <w:lang w:val="bg-BG"/>
        </w:rPr>
        <w:t xml:space="preserve"> от 10,4%</w:t>
      </w:r>
      <w:r w:rsidR="004B40D2">
        <w:rPr>
          <w:rFonts w:ascii="Times New Roman" w:hAnsi="Times New Roman" w:cs="Times New Roman"/>
          <w:sz w:val="28"/>
          <w:szCs w:val="28"/>
          <w:lang w:val="bg-BG"/>
        </w:rPr>
        <w:t>;</w:t>
      </w:r>
    </w:p>
    <w:p w:rsidR="006055BC" w:rsidRDefault="006055BC" w:rsidP="004B40D2">
      <w:pPr>
        <w:pStyle w:val="ListParagraph"/>
        <w:numPr>
          <w:ilvl w:val="0"/>
          <w:numId w:val="1"/>
        </w:numPr>
        <w:jc w:val="both"/>
        <w:rPr>
          <w:rFonts w:ascii="Times New Roman" w:hAnsi="Times New Roman" w:cs="Times New Roman"/>
          <w:sz w:val="28"/>
          <w:szCs w:val="28"/>
          <w:lang w:val="bg-BG"/>
        </w:rPr>
      </w:pPr>
      <w:r w:rsidRPr="004B40D2">
        <w:rPr>
          <w:rFonts w:ascii="Times New Roman" w:hAnsi="Times New Roman" w:cs="Times New Roman"/>
          <w:sz w:val="28"/>
          <w:szCs w:val="28"/>
          <w:lang w:val="bg-BG"/>
        </w:rPr>
        <w:t>изплащаните към 30 юни допълнителни суми (т.нар. „ковид добавки“) и индивидуални компенсаторни суми, представляващи разликата между дохода им от пенсия през декември 2021 г. и дохода им от пенсия от януари 2022 г.</w:t>
      </w:r>
      <w:r w:rsidR="004B40D2">
        <w:rPr>
          <w:rFonts w:ascii="Times New Roman" w:hAnsi="Times New Roman" w:cs="Times New Roman"/>
          <w:sz w:val="28"/>
          <w:szCs w:val="28"/>
          <w:lang w:val="bg-BG"/>
        </w:rPr>
        <w:t>, се</w:t>
      </w:r>
      <w:r w:rsidR="004B40D2" w:rsidRPr="004B40D2">
        <w:rPr>
          <w:rFonts w:ascii="Times New Roman" w:hAnsi="Times New Roman" w:cs="Times New Roman"/>
          <w:sz w:val="28"/>
          <w:szCs w:val="28"/>
          <w:lang w:val="bg-BG"/>
        </w:rPr>
        <w:t xml:space="preserve"> </w:t>
      </w:r>
      <w:r w:rsidR="004B40D2">
        <w:rPr>
          <w:rFonts w:ascii="Times New Roman" w:hAnsi="Times New Roman" w:cs="Times New Roman"/>
          <w:sz w:val="28"/>
          <w:szCs w:val="28"/>
          <w:lang w:val="bg-BG"/>
        </w:rPr>
        <w:t xml:space="preserve">включват </w:t>
      </w:r>
      <w:r w:rsidR="0087528C">
        <w:rPr>
          <w:rFonts w:ascii="Times New Roman" w:hAnsi="Times New Roman" w:cs="Times New Roman"/>
          <w:sz w:val="28"/>
          <w:szCs w:val="28"/>
          <w:lang w:val="bg-BG"/>
        </w:rPr>
        <w:t xml:space="preserve">в </w:t>
      </w:r>
      <w:r w:rsidR="004B40D2" w:rsidRPr="004B40D2">
        <w:rPr>
          <w:rFonts w:ascii="Times New Roman" w:hAnsi="Times New Roman" w:cs="Times New Roman"/>
          <w:sz w:val="28"/>
          <w:szCs w:val="28"/>
          <w:lang w:val="bg-BG"/>
        </w:rPr>
        <w:t xml:space="preserve">действителния размер на </w:t>
      </w:r>
      <w:r w:rsidR="004B40D2">
        <w:rPr>
          <w:rFonts w:ascii="Times New Roman" w:hAnsi="Times New Roman" w:cs="Times New Roman"/>
          <w:sz w:val="28"/>
          <w:szCs w:val="28"/>
          <w:lang w:val="bg-BG"/>
        </w:rPr>
        <w:t>получаваната лична пенсия за трудова дейност</w:t>
      </w:r>
      <w:r w:rsidR="002D133D">
        <w:rPr>
          <w:rFonts w:ascii="Times New Roman" w:hAnsi="Times New Roman" w:cs="Times New Roman"/>
          <w:sz w:val="28"/>
          <w:szCs w:val="28"/>
          <w:lang w:val="bg-BG"/>
        </w:rPr>
        <w:t xml:space="preserve"> след прилагане на осъвременяването с 10%;</w:t>
      </w:r>
    </w:p>
    <w:p w:rsidR="004B40D2" w:rsidRDefault="006055BC" w:rsidP="004B40D2">
      <w:pPr>
        <w:pStyle w:val="ListParagraph"/>
        <w:numPr>
          <w:ilvl w:val="0"/>
          <w:numId w:val="1"/>
        </w:numPr>
        <w:jc w:val="both"/>
        <w:rPr>
          <w:rFonts w:ascii="Times New Roman" w:hAnsi="Times New Roman" w:cs="Times New Roman"/>
          <w:sz w:val="28"/>
          <w:szCs w:val="28"/>
          <w:lang w:val="bg-BG"/>
        </w:rPr>
      </w:pPr>
      <w:r w:rsidRPr="004B40D2">
        <w:rPr>
          <w:rFonts w:ascii="Times New Roman" w:hAnsi="Times New Roman" w:cs="Times New Roman"/>
          <w:sz w:val="28"/>
          <w:szCs w:val="28"/>
          <w:lang w:val="bg-BG"/>
        </w:rPr>
        <w:t>минималния</w:t>
      </w:r>
      <w:r w:rsidR="004B40D2" w:rsidRPr="004B40D2">
        <w:rPr>
          <w:rFonts w:ascii="Times New Roman" w:hAnsi="Times New Roman" w:cs="Times New Roman"/>
          <w:sz w:val="28"/>
          <w:szCs w:val="28"/>
          <w:lang w:val="bg-BG"/>
        </w:rPr>
        <w:t>т</w:t>
      </w:r>
      <w:r w:rsidRPr="004B40D2">
        <w:rPr>
          <w:rFonts w:ascii="Times New Roman" w:hAnsi="Times New Roman" w:cs="Times New Roman"/>
          <w:sz w:val="28"/>
          <w:szCs w:val="28"/>
          <w:lang w:val="bg-BG"/>
        </w:rPr>
        <w:t xml:space="preserve"> размер на пенсията за осигурителен стаж и възраст </w:t>
      </w:r>
      <w:r w:rsidR="004B40D2" w:rsidRPr="004B40D2">
        <w:rPr>
          <w:rFonts w:ascii="Times New Roman" w:hAnsi="Times New Roman" w:cs="Times New Roman"/>
          <w:sz w:val="28"/>
          <w:szCs w:val="28"/>
          <w:lang w:val="bg-BG"/>
        </w:rPr>
        <w:t xml:space="preserve">се увеличава </w:t>
      </w:r>
      <w:r w:rsidRPr="004B40D2">
        <w:rPr>
          <w:rFonts w:ascii="Times New Roman" w:hAnsi="Times New Roman" w:cs="Times New Roman"/>
          <w:sz w:val="28"/>
          <w:szCs w:val="28"/>
          <w:lang w:val="bg-BG"/>
        </w:rPr>
        <w:t>от 370 лв. на 467 лв., което е получено</w:t>
      </w:r>
      <w:r w:rsidR="004B40D2" w:rsidRPr="004B40D2">
        <w:rPr>
          <w:rFonts w:ascii="Times New Roman" w:hAnsi="Times New Roman" w:cs="Times New Roman"/>
          <w:sz w:val="28"/>
          <w:szCs w:val="28"/>
          <w:lang w:val="bg-BG"/>
        </w:rPr>
        <w:t>,</w:t>
      </w:r>
      <w:r w:rsidRPr="004B40D2">
        <w:rPr>
          <w:rFonts w:ascii="Times New Roman" w:hAnsi="Times New Roman" w:cs="Times New Roman"/>
          <w:sz w:val="28"/>
          <w:szCs w:val="28"/>
          <w:lang w:val="bg-BG"/>
        </w:rPr>
        <w:t xml:space="preserve"> като размерът към 30 юни 2022 г. се увеличи с 10% и към него се добави получаваната „ковид добавка“ от 60 лв.</w:t>
      </w:r>
      <w:r w:rsidR="004B40D2">
        <w:rPr>
          <w:rFonts w:ascii="Times New Roman" w:hAnsi="Times New Roman" w:cs="Times New Roman"/>
          <w:sz w:val="28"/>
          <w:szCs w:val="28"/>
          <w:lang w:val="bg-BG"/>
        </w:rPr>
        <w:t xml:space="preserve"> (увеличение от 26,2%);</w:t>
      </w:r>
    </w:p>
    <w:p w:rsidR="004B40D2" w:rsidRDefault="004B40D2" w:rsidP="004B40D2">
      <w:pPr>
        <w:pStyle w:val="ListParagraph"/>
        <w:numPr>
          <w:ilvl w:val="0"/>
          <w:numId w:val="1"/>
        </w:numPr>
        <w:jc w:val="both"/>
        <w:rPr>
          <w:rFonts w:ascii="Times New Roman" w:hAnsi="Times New Roman" w:cs="Times New Roman"/>
          <w:sz w:val="28"/>
          <w:szCs w:val="28"/>
          <w:lang w:val="bg-BG"/>
        </w:rPr>
      </w:pPr>
      <w:r>
        <w:rPr>
          <w:rFonts w:ascii="Times New Roman" w:hAnsi="Times New Roman" w:cs="Times New Roman"/>
          <w:sz w:val="28"/>
          <w:szCs w:val="28"/>
          <w:lang w:val="bg-BG"/>
        </w:rPr>
        <w:t>максималният размер на получаваните една или повече пенсии се увеличава от 1500 лв. на 2000 лв. (увеличение от 33,3%);</w:t>
      </w:r>
    </w:p>
    <w:p w:rsidR="004B40D2" w:rsidRDefault="004B40D2" w:rsidP="004B40D2">
      <w:pPr>
        <w:pStyle w:val="ListParagraph"/>
        <w:numPr>
          <w:ilvl w:val="0"/>
          <w:numId w:val="1"/>
        </w:numPr>
        <w:jc w:val="both"/>
        <w:rPr>
          <w:rFonts w:ascii="Times New Roman" w:hAnsi="Times New Roman" w:cs="Times New Roman"/>
          <w:sz w:val="28"/>
          <w:szCs w:val="28"/>
          <w:lang w:val="bg-BG"/>
        </w:rPr>
      </w:pPr>
      <w:r>
        <w:rPr>
          <w:rFonts w:ascii="Times New Roman" w:hAnsi="Times New Roman" w:cs="Times New Roman"/>
          <w:sz w:val="28"/>
          <w:szCs w:val="28"/>
          <w:lang w:val="bg-BG"/>
        </w:rPr>
        <w:t>размерът на социалната пенсия за старост и обвързаните с нея размери на пенсиите, несвързани с трудова дейност, както и добавки, се увеличава от 170 лв. на 215 лв. (26,5%), като увеличението е съпоставимо с това за минималните размери на пенсиите за трудова дейнос</w:t>
      </w:r>
      <w:r w:rsidR="003F6C69">
        <w:rPr>
          <w:rFonts w:ascii="Times New Roman" w:hAnsi="Times New Roman" w:cs="Times New Roman"/>
          <w:sz w:val="28"/>
          <w:szCs w:val="28"/>
          <w:lang w:val="bg-BG"/>
        </w:rPr>
        <w:t>т.</w:t>
      </w:r>
    </w:p>
    <w:p w:rsidR="004B40D2" w:rsidRDefault="004B40D2" w:rsidP="004B40D2">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Второ, считано от 1 октомври 2022 г., за всички пенсии за трудова дейност се извършва следното мероприятие: (1) техният размер се</w:t>
      </w:r>
      <w:r w:rsidR="003F6C69">
        <w:rPr>
          <w:rFonts w:ascii="Times New Roman" w:hAnsi="Times New Roman" w:cs="Times New Roman"/>
          <w:sz w:val="28"/>
          <w:szCs w:val="28"/>
          <w:lang w:val="bg-BG"/>
        </w:rPr>
        <w:t xml:space="preserve"> изчислява на база средния осигурителен доход за страната за дванадесетте месеца преди пенсионирането им, какъвто е бил</w:t>
      </w:r>
      <w:r>
        <w:rPr>
          <w:rFonts w:ascii="Times New Roman" w:hAnsi="Times New Roman" w:cs="Times New Roman"/>
          <w:sz w:val="28"/>
          <w:szCs w:val="28"/>
          <w:lang w:val="bg-BG"/>
        </w:rPr>
        <w:t xml:space="preserve"> към </w:t>
      </w:r>
      <w:r w:rsidR="0002087E">
        <w:rPr>
          <w:rFonts w:ascii="Times New Roman" w:hAnsi="Times New Roman" w:cs="Times New Roman"/>
          <w:sz w:val="28"/>
          <w:szCs w:val="28"/>
          <w:lang w:val="bg-BG"/>
        </w:rPr>
        <w:t xml:space="preserve">датата </w:t>
      </w:r>
      <w:r>
        <w:rPr>
          <w:rFonts w:ascii="Times New Roman" w:hAnsi="Times New Roman" w:cs="Times New Roman"/>
          <w:sz w:val="28"/>
          <w:szCs w:val="28"/>
          <w:lang w:val="bg-BG"/>
        </w:rPr>
        <w:t>на отпускането им</w:t>
      </w:r>
      <w:r w:rsidR="003F6C69">
        <w:rPr>
          <w:rFonts w:ascii="Times New Roman" w:hAnsi="Times New Roman" w:cs="Times New Roman"/>
          <w:sz w:val="28"/>
          <w:szCs w:val="28"/>
          <w:lang w:val="bg-BG"/>
        </w:rPr>
        <w:t>,</w:t>
      </w:r>
      <w:r w:rsidR="0002087E" w:rsidRPr="0002087E">
        <w:t xml:space="preserve"> </w:t>
      </w:r>
      <w:r w:rsidR="0002087E" w:rsidRPr="0002087E">
        <w:rPr>
          <w:rFonts w:ascii="Times New Roman" w:hAnsi="Times New Roman" w:cs="Times New Roman"/>
          <w:sz w:val="28"/>
          <w:szCs w:val="28"/>
          <w:lang w:val="bg-BG"/>
        </w:rPr>
        <w:t xml:space="preserve">при запазване на достигнатата продължителност на осигурителния стаж към </w:t>
      </w:r>
      <w:r w:rsidR="0002087E">
        <w:rPr>
          <w:rFonts w:ascii="Times New Roman" w:hAnsi="Times New Roman" w:cs="Times New Roman"/>
          <w:sz w:val="28"/>
          <w:szCs w:val="28"/>
          <w:lang w:val="bg-BG"/>
        </w:rPr>
        <w:t xml:space="preserve">момента на мероприятието </w:t>
      </w:r>
      <w:r w:rsidR="0002087E" w:rsidRPr="0002087E">
        <w:rPr>
          <w:rFonts w:ascii="Times New Roman" w:hAnsi="Times New Roman" w:cs="Times New Roman"/>
          <w:sz w:val="28"/>
          <w:szCs w:val="28"/>
          <w:lang w:val="bg-BG"/>
        </w:rPr>
        <w:t xml:space="preserve">и при процент за година стаж, какъвто е бил </w:t>
      </w:r>
      <w:r w:rsidR="002D133D">
        <w:rPr>
          <w:rFonts w:ascii="Times New Roman" w:hAnsi="Times New Roman" w:cs="Times New Roman"/>
          <w:sz w:val="28"/>
          <w:szCs w:val="28"/>
          <w:lang w:val="bg-BG"/>
        </w:rPr>
        <w:lastRenderedPageBreak/>
        <w:t xml:space="preserve">според законодателството, валидно </w:t>
      </w:r>
      <w:r>
        <w:rPr>
          <w:rFonts w:ascii="Times New Roman" w:hAnsi="Times New Roman" w:cs="Times New Roman"/>
          <w:sz w:val="28"/>
          <w:szCs w:val="28"/>
          <w:lang w:val="bg-BG"/>
        </w:rPr>
        <w:t xml:space="preserve">към момента на отпускането им (за пенсиите за трудова злополука и професионална болест – </w:t>
      </w:r>
      <w:r w:rsidR="002D133D">
        <w:rPr>
          <w:rFonts w:ascii="Times New Roman" w:hAnsi="Times New Roman" w:cs="Times New Roman"/>
          <w:sz w:val="28"/>
          <w:szCs w:val="28"/>
          <w:lang w:val="bg-BG"/>
        </w:rPr>
        <w:t xml:space="preserve">при запазване на стойностите на </w:t>
      </w:r>
      <w:r>
        <w:rPr>
          <w:rFonts w:ascii="Times New Roman" w:hAnsi="Times New Roman" w:cs="Times New Roman"/>
          <w:sz w:val="28"/>
          <w:szCs w:val="28"/>
          <w:lang w:val="bg-BG"/>
        </w:rPr>
        <w:t>съответните коефициенти по чл. 79</w:t>
      </w:r>
      <w:r w:rsidR="002D133D">
        <w:rPr>
          <w:rFonts w:ascii="Times New Roman" w:hAnsi="Times New Roman" w:cs="Times New Roman"/>
          <w:sz w:val="28"/>
          <w:szCs w:val="28"/>
          <w:lang w:val="bg-BG"/>
        </w:rPr>
        <w:t xml:space="preserve"> от Кодекса за социално осигуряване</w:t>
      </w:r>
      <w:r w:rsidR="00BC6CAD">
        <w:rPr>
          <w:rFonts w:ascii="Times New Roman" w:hAnsi="Times New Roman" w:cs="Times New Roman"/>
          <w:sz w:val="28"/>
          <w:szCs w:val="28"/>
          <w:lang w:val="bg-BG"/>
        </w:rPr>
        <w:t>, каквито са били към момента на отпускане на пенсията</w:t>
      </w:r>
      <w:r>
        <w:rPr>
          <w:rFonts w:ascii="Times New Roman" w:hAnsi="Times New Roman" w:cs="Times New Roman"/>
          <w:sz w:val="28"/>
          <w:szCs w:val="28"/>
          <w:lang w:val="bg-BG"/>
        </w:rPr>
        <w:t xml:space="preserve">); </w:t>
      </w:r>
      <w:r w:rsidR="002D133D">
        <w:rPr>
          <w:rFonts w:ascii="Times New Roman" w:hAnsi="Times New Roman" w:cs="Times New Roman"/>
          <w:sz w:val="28"/>
          <w:szCs w:val="28"/>
          <w:lang w:val="bg-BG"/>
        </w:rPr>
        <w:t xml:space="preserve">(2) за пенсиите, отпуснати до 31 декември 2007 г. включително се приема, че са отпуснати от средния осигурителен доход за пенсиите, отпуснати на 1 януари 2008 г., а именно 398,17 лв.; </w:t>
      </w:r>
      <w:r>
        <w:rPr>
          <w:rFonts w:ascii="Times New Roman" w:hAnsi="Times New Roman" w:cs="Times New Roman"/>
          <w:sz w:val="28"/>
          <w:szCs w:val="28"/>
          <w:lang w:val="bg-BG"/>
        </w:rPr>
        <w:t>(</w:t>
      </w:r>
      <w:r w:rsidR="002D133D">
        <w:rPr>
          <w:rFonts w:ascii="Times New Roman" w:hAnsi="Times New Roman" w:cs="Times New Roman"/>
          <w:sz w:val="28"/>
          <w:szCs w:val="28"/>
          <w:lang w:val="bg-BG"/>
        </w:rPr>
        <w:t>3</w:t>
      </w:r>
      <w:r>
        <w:rPr>
          <w:rFonts w:ascii="Times New Roman" w:hAnsi="Times New Roman" w:cs="Times New Roman"/>
          <w:sz w:val="28"/>
          <w:szCs w:val="28"/>
          <w:lang w:val="bg-BG"/>
        </w:rPr>
        <w:t>) така определеният размер се увеличава, като за всяка година</w:t>
      </w:r>
      <w:r w:rsidR="0002087E">
        <w:rPr>
          <w:rFonts w:ascii="Times New Roman" w:hAnsi="Times New Roman" w:cs="Times New Roman"/>
          <w:sz w:val="28"/>
          <w:szCs w:val="28"/>
          <w:lang w:val="bg-BG"/>
        </w:rPr>
        <w:t>, следваща годината, през която пенсията е отпусната,</w:t>
      </w:r>
      <w:r>
        <w:rPr>
          <w:rFonts w:ascii="Times New Roman" w:hAnsi="Times New Roman" w:cs="Times New Roman"/>
          <w:sz w:val="28"/>
          <w:szCs w:val="28"/>
          <w:lang w:val="bg-BG"/>
        </w:rPr>
        <w:t xml:space="preserve"> се </w:t>
      </w:r>
      <w:r w:rsidR="002D133D">
        <w:rPr>
          <w:rFonts w:ascii="Times New Roman" w:hAnsi="Times New Roman" w:cs="Times New Roman"/>
          <w:sz w:val="28"/>
          <w:szCs w:val="28"/>
          <w:lang w:val="bg-BG"/>
        </w:rPr>
        <w:t xml:space="preserve">прилага </w:t>
      </w:r>
      <w:r w:rsidR="009E0264">
        <w:rPr>
          <w:rFonts w:ascii="Times New Roman" w:hAnsi="Times New Roman" w:cs="Times New Roman"/>
          <w:sz w:val="28"/>
          <w:szCs w:val="28"/>
          <w:lang w:val="bg-BG"/>
        </w:rPr>
        <w:t xml:space="preserve">процент, равен на </w:t>
      </w:r>
      <w:r w:rsidR="002D133D">
        <w:rPr>
          <w:rFonts w:ascii="Times New Roman" w:hAnsi="Times New Roman" w:cs="Times New Roman"/>
          <w:sz w:val="28"/>
          <w:szCs w:val="28"/>
          <w:lang w:val="bg-BG"/>
        </w:rPr>
        <w:t>по-голямата стойност измежду стойността на нарастването на средния осигурителен доход за страната и инфлацията за предходната година</w:t>
      </w:r>
      <w:r w:rsidR="0002087E">
        <w:rPr>
          <w:rFonts w:ascii="Times New Roman" w:hAnsi="Times New Roman" w:cs="Times New Roman"/>
          <w:sz w:val="28"/>
          <w:szCs w:val="28"/>
          <w:lang w:val="bg-BG"/>
        </w:rPr>
        <w:t xml:space="preserve"> (така например, за пенсиите, отпуснати </w:t>
      </w:r>
      <w:r w:rsidR="00D3766A">
        <w:rPr>
          <w:rFonts w:ascii="Times New Roman" w:hAnsi="Times New Roman" w:cs="Times New Roman"/>
          <w:sz w:val="28"/>
          <w:szCs w:val="28"/>
          <w:lang w:val="bg-BG"/>
        </w:rPr>
        <w:t>до</w:t>
      </w:r>
      <w:r w:rsidR="0002087E">
        <w:rPr>
          <w:rFonts w:ascii="Times New Roman" w:hAnsi="Times New Roman" w:cs="Times New Roman"/>
          <w:sz w:val="28"/>
          <w:szCs w:val="28"/>
          <w:lang w:val="bg-BG"/>
        </w:rPr>
        <w:t xml:space="preserve"> 2008 г.</w:t>
      </w:r>
      <w:r w:rsidR="00D3766A">
        <w:rPr>
          <w:rFonts w:ascii="Times New Roman" w:hAnsi="Times New Roman" w:cs="Times New Roman"/>
          <w:sz w:val="28"/>
          <w:szCs w:val="28"/>
          <w:lang w:val="bg-BG"/>
        </w:rPr>
        <w:t xml:space="preserve"> включително</w:t>
      </w:r>
      <w:r w:rsidR="0002087E">
        <w:rPr>
          <w:rFonts w:ascii="Times New Roman" w:hAnsi="Times New Roman" w:cs="Times New Roman"/>
          <w:sz w:val="28"/>
          <w:szCs w:val="28"/>
          <w:lang w:val="bg-BG"/>
        </w:rPr>
        <w:t>, се прилага увеличението</w:t>
      </w:r>
      <w:r w:rsidR="00D3766A">
        <w:rPr>
          <w:rFonts w:ascii="Times New Roman" w:hAnsi="Times New Roman" w:cs="Times New Roman"/>
          <w:sz w:val="28"/>
          <w:szCs w:val="28"/>
          <w:lang w:val="bg-BG"/>
        </w:rPr>
        <w:t>, отнасящо се</w:t>
      </w:r>
      <w:r w:rsidR="0002087E">
        <w:rPr>
          <w:rFonts w:ascii="Times New Roman" w:hAnsi="Times New Roman" w:cs="Times New Roman"/>
          <w:sz w:val="28"/>
          <w:szCs w:val="28"/>
          <w:lang w:val="bg-BG"/>
        </w:rPr>
        <w:t xml:space="preserve"> за</w:t>
      </w:r>
      <w:r w:rsidR="00D3766A">
        <w:rPr>
          <w:rFonts w:ascii="Times New Roman" w:hAnsi="Times New Roman" w:cs="Times New Roman"/>
          <w:sz w:val="28"/>
          <w:szCs w:val="28"/>
          <w:lang w:val="bg-BG"/>
        </w:rPr>
        <w:t xml:space="preserve"> всяка година от</w:t>
      </w:r>
      <w:r w:rsidR="0002087E">
        <w:rPr>
          <w:rFonts w:ascii="Times New Roman" w:hAnsi="Times New Roman" w:cs="Times New Roman"/>
          <w:sz w:val="28"/>
          <w:szCs w:val="28"/>
          <w:lang w:val="bg-BG"/>
        </w:rPr>
        <w:t xml:space="preserve"> периода 2009-2022 г., за пенсиите, отпуснати през 2009 г. – за периода 2010-2022 г.</w:t>
      </w:r>
      <w:r w:rsidR="00BC6CAD">
        <w:rPr>
          <w:rFonts w:ascii="Times New Roman" w:hAnsi="Times New Roman" w:cs="Times New Roman"/>
          <w:sz w:val="28"/>
          <w:szCs w:val="28"/>
          <w:lang w:val="bg-BG"/>
        </w:rPr>
        <w:t>, за пенсиите, отпуснати през 2010 г. – за периода 2011-2022 г.</w:t>
      </w:r>
      <w:r w:rsidR="0002087E">
        <w:rPr>
          <w:rFonts w:ascii="Times New Roman" w:hAnsi="Times New Roman" w:cs="Times New Roman"/>
          <w:sz w:val="28"/>
          <w:szCs w:val="28"/>
          <w:lang w:val="bg-BG"/>
        </w:rPr>
        <w:t xml:space="preserve"> и т.н.</w:t>
      </w:r>
      <w:r w:rsidR="00BC6CAD">
        <w:rPr>
          <w:rFonts w:ascii="Times New Roman" w:hAnsi="Times New Roman" w:cs="Times New Roman"/>
          <w:sz w:val="28"/>
          <w:szCs w:val="28"/>
          <w:lang w:val="bg-BG"/>
        </w:rPr>
        <w:t>, като за всяка година се избира по-благоприятната стойност измежду нарастването на средния осигурителен доход за страната и инфлацията</w:t>
      </w:r>
      <w:r w:rsidR="0002087E">
        <w:rPr>
          <w:rFonts w:ascii="Times New Roman" w:hAnsi="Times New Roman" w:cs="Times New Roman"/>
          <w:sz w:val="28"/>
          <w:szCs w:val="28"/>
          <w:lang w:val="bg-BG"/>
        </w:rPr>
        <w:t>)</w:t>
      </w:r>
      <w:r w:rsidR="002D133D">
        <w:rPr>
          <w:rFonts w:ascii="Times New Roman" w:hAnsi="Times New Roman" w:cs="Times New Roman"/>
          <w:sz w:val="28"/>
          <w:szCs w:val="28"/>
          <w:lang w:val="bg-BG"/>
        </w:rPr>
        <w:t>; (4) определеният по този начин размер се сравнява с размера към 30 септември 2022 г. и се избира по-благоприятният измежду двата за пенсионера.</w:t>
      </w:r>
    </w:p>
    <w:p w:rsidR="002D133D" w:rsidRDefault="002D133D"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Също от октомври 2022 г., максималният размер на получаваните една или повече пенсии се увеличава от 2000 лв. на 3400 лв.</w:t>
      </w:r>
    </w:p>
    <w:p w:rsidR="00865658" w:rsidRDefault="002D133D" w:rsidP="00395F92">
      <w:pPr>
        <w:jc w:val="both"/>
        <w:rPr>
          <w:rFonts w:ascii="Times New Roman" w:hAnsi="Times New Roman" w:cs="Times New Roman"/>
          <w:bCs/>
          <w:sz w:val="28"/>
          <w:szCs w:val="28"/>
          <w:lang w:val="bg-BG"/>
        </w:rPr>
      </w:pPr>
      <w:r>
        <w:rPr>
          <w:rFonts w:ascii="Times New Roman" w:hAnsi="Times New Roman" w:cs="Times New Roman"/>
          <w:sz w:val="28"/>
          <w:szCs w:val="28"/>
          <w:lang w:val="bg-BG"/>
        </w:rPr>
        <w:t xml:space="preserve">В резултат на тези мероприятия се очаква разходите за пенсии по бюджета на държавното обществено осигуряване </w:t>
      </w:r>
      <w:r w:rsidR="00865658">
        <w:rPr>
          <w:rFonts w:ascii="Times New Roman" w:hAnsi="Times New Roman" w:cs="Times New Roman"/>
          <w:sz w:val="28"/>
          <w:szCs w:val="28"/>
          <w:lang w:val="bg-BG"/>
        </w:rPr>
        <w:t xml:space="preserve">за 2022 г. </w:t>
      </w:r>
      <w:r>
        <w:rPr>
          <w:rFonts w:ascii="Times New Roman" w:hAnsi="Times New Roman" w:cs="Times New Roman"/>
          <w:sz w:val="28"/>
          <w:szCs w:val="28"/>
          <w:lang w:val="bg-BG"/>
        </w:rPr>
        <w:t>да нараснат с 1 386,5 млн. лв., а тези по бюджета на Учителския пенсионен фонд</w:t>
      </w:r>
      <w:r w:rsidR="00865658">
        <w:rPr>
          <w:rFonts w:ascii="Times New Roman" w:hAnsi="Times New Roman" w:cs="Times New Roman"/>
          <w:sz w:val="28"/>
          <w:szCs w:val="28"/>
          <w:lang w:val="bg-BG"/>
        </w:rPr>
        <w:t xml:space="preserve"> за 2022 г.</w:t>
      </w:r>
      <w:r>
        <w:rPr>
          <w:rFonts w:ascii="Times New Roman" w:hAnsi="Times New Roman" w:cs="Times New Roman"/>
          <w:sz w:val="28"/>
          <w:szCs w:val="28"/>
          <w:lang w:val="bg-BG"/>
        </w:rPr>
        <w:t xml:space="preserve"> – с 15,1 млн. лв.</w:t>
      </w:r>
      <w:r w:rsidR="0002087E">
        <w:rPr>
          <w:rFonts w:ascii="Times New Roman" w:hAnsi="Times New Roman" w:cs="Times New Roman"/>
          <w:sz w:val="28"/>
          <w:szCs w:val="28"/>
        </w:rPr>
        <w:t xml:space="preserve"> </w:t>
      </w:r>
      <w:r w:rsidR="00865658">
        <w:rPr>
          <w:rFonts w:ascii="Times New Roman" w:hAnsi="Times New Roman" w:cs="Times New Roman"/>
          <w:bCs/>
          <w:sz w:val="28"/>
          <w:szCs w:val="28"/>
          <w:lang w:val="bg-BG"/>
        </w:rPr>
        <w:t>и съответно произтичащата</w:t>
      </w:r>
      <w:r w:rsidR="00865658" w:rsidRPr="00865658">
        <w:rPr>
          <w:rFonts w:ascii="Times New Roman" w:hAnsi="Times New Roman" w:cs="Times New Roman"/>
          <w:bCs/>
          <w:sz w:val="28"/>
          <w:szCs w:val="28"/>
          <w:lang w:val="bg-BG"/>
        </w:rPr>
        <w:t xml:space="preserve"> от това промяна на бюджетното взаимоотношение с </w:t>
      </w:r>
      <w:r w:rsidR="00521C1C">
        <w:rPr>
          <w:rFonts w:ascii="Times New Roman" w:hAnsi="Times New Roman" w:cs="Times New Roman"/>
          <w:bCs/>
          <w:sz w:val="28"/>
          <w:szCs w:val="28"/>
          <w:lang w:val="bg-BG"/>
        </w:rPr>
        <w:t>държавния</w:t>
      </w:r>
      <w:r w:rsidR="00865658" w:rsidRPr="00865658">
        <w:rPr>
          <w:rFonts w:ascii="Times New Roman" w:hAnsi="Times New Roman" w:cs="Times New Roman"/>
          <w:bCs/>
          <w:sz w:val="28"/>
          <w:szCs w:val="28"/>
          <w:lang w:val="bg-BG"/>
        </w:rPr>
        <w:t xml:space="preserve"> бюджет </w:t>
      </w:r>
      <w:r w:rsidR="00865658">
        <w:rPr>
          <w:rFonts w:ascii="Times New Roman" w:hAnsi="Times New Roman" w:cs="Times New Roman"/>
          <w:bCs/>
          <w:sz w:val="28"/>
          <w:szCs w:val="28"/>
          <w:lang w:val="bg-BG"/>
        </w:rPr>
        <w:t xml:space="preserve">за 2022 г., в т.ч. </w:t>
      </w:r>
      <w:r w:rsidR="00865658" w:rsidRPr="00865658">
        <w:rPr>
          <w:rFonts w:ascii="Times New Roman" w:hAnsi="Times New Roman" w:cs="Times New Roman"/>
          <w:bCs/>
          <w:sz w:val="28"/>
          <w:szCs w:val="28"/>
          <w:lang w:val="bg-BG"/>
        </w:rPr>
        <w:t>за покриване на недостига</w:t>
      </w:r>
      <w:r w:rsidR="00865658">
        <w:rPr>
          <w:rFonts w:ascii="Times New Roman" w:hAnsi="Times New Roman" w:cs="Times New Roman"/>
          <w:bCs/>
          <w:sz w:val="28"/>
          <w:szCs w:val="28"/>
          <w:lang w:val="bg-BG"/>
        </w:rPr>
        <w:t xml:space="preserve"> по бюджета на ДОО.</w:t>
      </w:r>
    </w:p>
    <w:p w:rsidR="00865658" w:rsidRDefault="00865658" w:rsidP="00395F92">
      <w:pPr>
        <w:jc w:val="both"/>
        <w:rPr>
          <w:rFonts w:ascii="Times New Roman" w:hAnsi="Times New Roman" w:cs="Times New Roman"/>
          <w:bCs/>
          <w:sz w:val="28"/>
          <w:szCs w:val="28"/>
          <w:lang w:val="bg-BG"/>
        </w:rPr>
      </w:pPr>
      <w:r>
        <w:rPr>
          <w:rFonts w:ascii="Times New Roman" w:hAnsi="Times New Roman" w:cs="Times New Roman"/>
          <w:bCs/>
          <w:sz w:val="28"/>
          <w:szCs w:val="28"/>
          <w:lang w:val="bg-BG"/>
        </w:rPr>
        <w:t>В</w:t>
      </w:r>
      <w:r w:rsidRPr="00865658">
        <w:rPr>
          <w:rFonts w:ascii="Times New Roman" w:hAnsi="Times New Roman" w:cs="Times New Roman"/>
          <w:bCs/>
          <w:sz w:val="28"/>
          <w:szCs w:val="28"/>
          <w:lang w:val="bg-BG"/>
        </w:rPr>
        <w:t xml:space="preserve">следствие на </w:t>
      </w:r>
      <w:r>
        <w:rPr>
          <w:rFonts w:ascii="Times New Roman" w:hAnsi="Times New Roman" w:cs="Times New Roman"/>
          <w:bCs/>
          <w:sz w:val="28"/>
          <w:szCs w:val="28"/>
          <w:lang w:val="bg-BG"/>
        </w:rPr>
        <w:t xml:space="preserve">така </w:t>
      </w:r>
      <w:r w:rsidRPr="00865658">
        <w:rPr>
          <w:rFonts w:ascii="Times New Roman" w:hAnsi="Times New Roman" w:cs="Times New Roman"/>
          <w:bCs/>
          <w:sz w:val="28"/>
          <w:szCs w:val="28"/>
          <w:lang w:val="bg-BG"/>
        </w:rPr>
        <w:t>възприетата пенсионна политика</w:t>
      </w:r>
      <w:r>
        <w:rPr>
          <w:rFonts w:ascii="Times New Roman" w:hAnsi="Times New Roman" w:cs="Times New Roman"/>
          <w:bCs/>
          <w:sz w:val="28"/>
          <w:szCs w:val="28"/>
          <w:lang w:val="bg-BG"/>
        </w:rPr>
        <w:t>, се у</w:t>
      </w:r>
      <w:r w:rsidRPr="00865658">
        <w:rPr>
          <w:rFonts w:ascii="Times New Roman" w:hAnsi="Times New Roman" w:cs="Times New Roman"/>
          <w:bCs/>
          <w:sz w:val="28"/>
          <w:szCs w:val="28"/>
          <w:lang w:val="bg-BG"/>
        </w:rPr>
        <w:t>велич</w:t>
      </w:r>
      <w:r>
        <w:rPr>
          <w:rFonts w:ascii="Times New Roman" w:hAnsi="Times New Roman" w:cs="Times New Roman"/>
          <w:bCs/>
          <w:sz w:val="28"/>
          <w:szCs w:val="28"/>
          <w:lang w:val="bg-BG"/>
        </w:rPr>
        <w:t>ават и</w:t>
      </w:r>
      <w:r w:rsidRPr="00865658">
        <w:rPr>
          <w:rFonts w:ascii="Times New Roman" w:hAnsi="Times New Roman" w:cs="Times New Roman"/>
          <w:bCs/>
          <w:sz w:val="28"/>
          <w:szCs w:val="28"/>
          <w:lang w:val="bg-BG"/>
        </w:rPr>
        <w:t xml:space="preserve"> трансферите </w:t>
      </w:r>
      <w:r>
        <w:rPr>
          <w:rFonts w:ascii="Times New Roman" w:hAnsi="Times New Roman" w:cs="Times New Roman"/>
          <w:bCs/>
          <w:sz w:val="28"/>
          <w:szCs w:val="28"/>
          <w:lang w:val="bg-BG"/>
        </w:rPr>
        <w:t xml:space="preserve">от държавния бюджет </w:t>
      </w:r>
      <w:r w:rsidRPr="00865658">
        <w:rPr>
          <w:rFonts w:ascii="Times New Roman" w:hAnsi="Times New Roman" w:cs="Times New Roman"/>
          <w:bCs/>
          <w:sz w:val="28"/>
          <w:szCs w:val="28"/>
          <w:lang w:val="bg-BG"/>
        </w:rPr>
        <w:t xml:space="preserve">за здравно осигуряване </w:t>
      </w:r>
      <w:r>
        <w:rPr>
          <w:rFonts w:ascii="Times New Roman" w:hAnsi="Times New Roman" w:cs="Times New Roman"/>
          <w:bCs/>
          <w:sz w:val="28"/>
          <w:szCs w:val="28"/>
          <w:lang w:val="bg-BG"/>
        </w:rPr>
        <w:t>на пенсионерите от държавното обществено осигуряване със 111,</w:t>
      </w:r>
      <w:r w:rsidRPr="00865658">
        <w:rPr>
          <w:rFonts w:ascii="Times New Roman" w:hAnsi="Times New Roman" w:cs="Times New Roman"/>
          <w:bCs/>
          <w:sz w:val="28"/>
          <w:szCs w:val="28"/>
          <w:lang w:val="bg-BG"/>
        </w:rPr>
        <w:t>8</w:t>
      </w:r>
      <w:r>
        <w:rPr>
          <w:rFonts w:ascii="Times New Roman" w:hAnsi="Times New Roman" w:cs="Times New Roman"/>
          <w:bCs/>
          <w:sz w:val="28"/>
          <w:szCs w:val="28"/>
          <w:lang w:val="bg-BG"/>
        </w:rPr>
        <w:t xml:space="preserve"> млн</w:t>
      </w:r>
      <w:r w:rsidRPr="00865658">
        <w:rPr>
          <w:rFonts w:ascii="Times New Roman" w:hAnsi="Times New Roman" w:cs="Times New Roman"/>
          <w:bCs/>
          <w:sz w:val="28"/>
          <w:szCs w:val="28"/>
          <w:lang w:val="bg-BG"/>
        </w:rPr>
        <w:t>. лв.</w:t>
      </w:r>
    </w:p>
    <w:p w:rsidR="009F6FE4" w:rsidRPr="009F6FE4" w:rsidRDefault="009B05FC"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Нетния</w:t>
      </w:r>
      <w:r w:rsidR="00C20298">
        <w:rPr>
          <w:rFonts w:ascii="Times New Roman" w:hAnsi="Times New Roman" w:cs="Times New Roman"/>
          <w:sz w:val="28"/>
          <w:szCs w:val="28"/>
          <w:lang w:val="bg-BG"/>
        </w:rPr>
        <w:t>т</w:t>
      </w:r>
      <w:r>
        <w:rPr>
          <w:rFonts w:ascii="Times New Roman" w:hAnsi="Times New Roman" w:cs="Times New Roman"/>
          <w:sz w:val="28"/>
          <w:szCs w:val="28"/>
          <w:lang w:val="bg-BG"/>
        </w:rPr>
        <w:t xml:space="preserve"> бюджетен ефект за 2022 г. в разходите е 1 467,2 </w:t>
      </w:r>
      <w:r w:rsidR="00C20298">
        <w:rPr>
          <w:rFonts w:ascii="Times New Roman" w:hAnsi="Times New Roman" w:cs="Times New Roman"/>
          <w:sz w:val="28"/>
          <w:szCs w:val="28"/>
          <w:lang w:val="bg-BG"/>
        </w:rPr>
        <w:t>млн. лв.</w:t>
      </w:r>
      <w:r w:rsidR="00C20298">
        <w:rPr>
          <w:rFonts w:ascii="Times New Roman" w:hAnsi="Times New Roman" w:cs="Times New Roman"/>
          <w:sz w:val="28"/>
          <w:szCs w:val="28"/>
        </w:rPr>
        <w:t xml:space="preserve"> </w:t>
      </w:r>
      <w:r>
        <w:rPr>
          <w:rFonts w:ascii="Times New Roman" w:hAnsi="Times New Roman" w:cs="Times New Roman"/>
          <w:sz w:val="28"/>
          <w:szCs w:val="28"/>
          <w:lang w:val="bg-BG"/>
        </w:rPr>
        <w:t>при отразени икономии в размер на 46,2 млн. лв. по бюджета на НЗОК за 2022 г.</w:t>
      </w:r>
      <w:r w:rsidR="009F6FE4">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 </w:t>
      </w:r>
      <w:r w:rsidR="009F6FE4" w:rsidRPr="009F6FE4">
        <w:rPr>
          <w:rFonts w:ascii="Times New Roman" w:hAnsi="Times New Roman" w:cs="Times New Roman"/>
          <w:sz w:val="28"/>
          <w:szCs w:val="28"/>
          <w:lang w:val="bg-BG"/>
        </w:rPr>
        <w:t xml:space="preserve">С чл. 1, ал. 2, т. 1.1.3.7.2. от Закона за бюджета на НЗОК </w:t>
      </w:r>
      <w:r w:rsidR="009F6FE4" w:rsidRPr="009F6FE4">
        <w:rPr>
          <w:rFonts w:ascii="Times New Roman" w:hAnsi="Times New Roman" w:cs="Times New Roman"/>
          <w:sz w:val="28"/>
          <w:szCs w:val="28"/>
        </w:rPr>
        <w:t>(</w:t>
      </w:r>
      <w:r w:rsidR="009F6FE4" w:rsidRPr="009F6FE4">
        <w:rPr>
          <w:rFonts w:ascii="Times New Roman" w:hAnsi="Times New Roman" w:cs="Times New Roman"/>
          <w:sz w:val="28"/>
          <w:szCs w:val="28"/>
          <w:lang w:val="bg-BG"/>
        </w:rPr>
        <w:t>ЗБНЗОК</w:t>
      </w:r>
      <w:r w:rsidR="009F6FE4" w:rsidRPr="009F6FE4">
        <w:rPr>
          <w:rFonts w:ascii="Times New Roman" w:hAnsi="Times New Roman" w:cs="Times New Roman"/>
          <w:sz w:val="28"/>
          <w:szCs w:val="28"/>
        </w:rPr>
        <w:t>)</w:t>
      </w:r>
      <w:r w:rsidR="009F6FE4" w:rsidRPr="009F6FE4">
        <w:rPr>
          <w:rFonts w:ascii="Times New Roman" w:hAnsi="Times New Roman" w:cs="Times New Roman"/>
          <w:sz w:val="28"/>
          <w:szCs w:val="28"/>
          <w:lang w:val="bg-BG"/>
        </w:rPr>
        <w:t xml:space="preserve"> за 2022 г. са предвидени средства за шест месеца, в размер на 118,5 млн. лв., за изплащане на допълнителни трудови възнаграждения на персонала на изпълнителите на болнична медицинска помощ за срока на обявена извънредна епидемична обстановка поради епидемично разпространение на заразна болест по чл. 61, ал. 1 от Закона за здравето. Средствата се изплащат по реда на чл. 5</w:t>
      </w:r>
      <w:r w:rsidR="009F6FE4">
        <w:rPr>
          <w:rFonts w:ascii="Times New Roman" w:hAnsi="Times New Roman" w:cs="Times New Roman"/>
          <w:sz w:val="28"/>
          <w:szCs w:val="28"/>
          <w:lang w:val="bg-BG"/>
        </w:rPr>
        <w:t xml:space="preserve"> от ЗБНЗОК за 2022 г. за сметка на трансфер от държавния </w:t>
      </w:r>
      <w:r w:rsidR="009F6FE4">
        <w:rPr>
          <w:rFonts w:ascii="Times New Roman" w:hAnsi="Times New Roman" w:cs="Times New Roman"/>
          <w:sz w:val="28"/>
          <w:szCs w:val="28"/>
          <w:lang w:val="bg-BG"/>
        </w:rPr>
        <w:lastRenderedPageBreak/>
        <w:t>бюджет</w:t>
      </w:r>
      <w:r w:rsidR="009F6FE4" w:rsidRPr="009F6FE4">
        <w:rPr>
          <w:rFonts w:ascii="Times New Roman" w:hAnsi="Times New Roman" w:cs="Times New Roman"/>
          <w:sz w:val="28"/>
          <w:szCs w:val="28"/>
          <w:lang w:val="bg-BG"/>
        </w:rPr>
        <w:t>.</w:t>
      </w:r>
      <w:r w:rsidR="009F6FE4">
        <w:rPr>
          <w:rFonts w:ascii="Times New Roman" w:hAnsi="Times New Roman" w:cs="Times New Roman"/>
          <w:sz w:val="28"/>
          <w:szCs w:val="28"/>
          <w:lang w:val="bg-BG"/>
        </w:rPr>
        <w:t xml:space="preserve"> </w:t>
      </w:r>
      <w:r w:rsidR="009F6FE4" w:rsidRPr="009F6FE4">
        <w:rPr>
          <w:rFonts w:ascii="Times New Roman" w:hAnsi="Times New Roman" w:cs="Times New Roman"/>
          <w:sz w:val="28"/>
          <w:szCs w:val="28"/>
          <w:lang w:val="bg-BG"/>
        </w:rPr>
        <w:t>Тъй като действието на чл. 5 от ЗБНЗОК за 2022 г. е ограничено със срока на извънредна епидемична обстановка и изтича след нейната отмяната, считано от 1.04.2022г. отпада основанието за изплащане на допълнителните възнаграждения на болничния персонал, в резултат на което очакваните икономии са в размер на 46</w:t>
      </w:r>
      <w:r w:rsidR="00C853B9">
        <w:rPr>
          <w:rFonts w:ascii="Times New Roman" w:hAnsi="Times New Roman" w:cs="Times New Roman"/>
          <w:sz w:val="28"/>
          <w:szCs w:val="28"/>
          <w:lang w:val="bg-BG"/>
        </w:rPr>
        <w:t>,2 млн</w:t>
      </w:r>
      <w:r w:rsidR="009F6FE4" w:rsidRPr="009F6FE4">
        <w:rPr>
          <w:rFonts w:ascii="Times New Roman" w:hAnsi="Times New Roman" w:cs="Times New Roman"/>
          <w:sz w:val="28"/>
          <w:szCs w:val="28"/>
          <w:lang w:val="bg-BG"/>
        </w:rPr>
        <w:t>. лв.</w:t>
      </w:r>
    </w:p>
    <w:p w:rsidR="00865658" w:rsidRPr="00865658" w:rsidRDefault="00C853B9"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Промените</w:t>
      </w:r>
      <w:r w:rsidR="00C20298">
        <w:rPr>
          <w:rFonts w:ascii="Times New Roman" w:hAnsi="Times New Roman" w:cs="Times New Roman"/>
          <w:sz w:val="28"/>
          <w:szCs w:val="28"/>
          <w:lang w:val="bg-BG"/>
        </w:rPr>
        <w:t xml:space="preserve"> </w:t>
      </w:r>
      <w:r w:rsidR="00865658" w:rsidRPr="00865658">
        <w:rPr>
          <w:rFonts w:ascii="Times New Roman" w:hAnsi="Times New Roman" w:cs="Times New Roman"/>
          <w:sz w:val="28"/>
          <w:szCs w:val="28"/>
          <w:lang w:val="bg-BG"/>
        </w:rPr>
        <w:t>ще бъд</w:t>
      </w:r>
      <w:r w:rsidR="00C20298">
        <w:rPr>
          <w:rFonts w:ascii="Times New Roman" w:hAnsi="Times New Roman" w:cs="Times New Roman"/>
          <w:sz w:val="28"/>
          <w:szCs w:val="28"/>
          <w:lang w:val="bg-BG"/>
        </w:rPr>
        <w:t>ат</w:t>
      </w:r>
      <w:r w:rsidR="00865658" w:rsidRPr="00865658">
        <w:rPr>
          <w:rFonts w:ascii="Times New Roman" w:hAnsi="Times New Roman" w:cs="Times New Roman"/>
          <w:sz w:val="28"/>
          <w:szCs w:val="28"/>
          <w:lang w:val="bg-BG"/>
        </w:rPr>
        <w:t xml:space="preserve"> отразен</w:t>
      </w:r>
      <w:r w:rsidR="00C20298">
        <w:rPr>
          <w:rFonts w:ascii="Times New Roman" w:hAnsi="Times New Roman" w:cs="Times New Roman"/>
          <w:sz w:val="28"/>
          <w:szCs w:val="28"/>
          <w:lang w:val="bg-BG"/>
        </w:rPr>
        <w:t>и</w:t>
      </w:r>
      <w:r w:rsidR="00865658" w:rsidRPr="00865658">
        <w:rPr>
          <w:rFonts w:ascii="Times New Roman" w:hAnsi="Times New Roman" w:cs="Times New Roman"/>
          <w:sz w:val="28"/>
          <w:szCs w:val="28"/>
          <w:lang w:val="bg-BG"/>
        </w:rPr>
        <w:t xml:space="preserve"> в ЗИД на ЗДБРБ за 2022 г., ЗИД на ЗБДОО за 2022 г. и ЗИД на ЗБНЗОК за 2022 г.</w:t>
      </w:r>
      <w:r w:rsidR="00865658">
        <w:rPr>
          <w:rFonts w:ascii="Times New Roman" w:hAnsi="Times New Roman" w:cs="Times New Roman"/>
          <w:sz w:val="28"/>
          <w:szCs w:val="28"/>
          <w:lang w:val="bg-BG"/>
        </w:rPr>
        <w:t>, както следва:</w:t>
      </w:r>
    </w:p>
    <w:p w:rsidR="00865658" w:rsidRPr="00865658" w:rsidRDefault="00865658" w:rsidP="00205FAE">
      <w:pPr>
        <w:numPr>
          <w:ilvl w:val="1"/>
          <w:numId w:val="4"/>
        </w:numPr>
        <w:jc w:val="both"/>
        <w:rPr>
          <w:rFonts w:ascii="Times New Roman" w:hAnsi="Times New Roman" w:cs="Times New Roman"/>
          <w:b/>
          <w:bCs/>
          <w:sz w:val="28"/>
          <w:szCs w:val="28"/>
          <w:lang w:val="bg-BG"/>
        </w:rPr>
      </w:pPr>
      <w:r w:rsidRPr="00865658">
        <w:rPr>
          <w:rFonts w:ascii="Times New Roman" w:hAnsi="Times New Roman" w:cs="Times New Roman"/>
          <w:sz w:val="28"/>
          <w:szCs w:val="28"/>
          <w:lang w:val="bg-BG"/>
        </w:rPr>
        <w:t xml:space="preserve">По бюджета на ДОО – </w:t>
      </w:r>
      <w:r w:rsidRPr="00865658">
        <w:rPr>
          <w:rFonts w:ascii="Times New Roman" w:hAnsi="Times New Roman" w:cs="Times New Roman"/>
          <w:b/>
          <w:bCs/>
          <w:sz w:val="28"/>
          <w:szCs w:val="28"/>
          <w:lang w:val="bg-BG"/>
        </w:rPr>
        <w:t>1 386,5 млн. лв.</w:t>
      </w:r>
    </w:p>
    <w:p w:rsidR="00865658" w:rsidRPr="00865658" w:rsidRDefault="00865658" w:rsidP="00205FAE">
      <w:pPr>
        <w:numPr>
          <w:ilvl w:val="1"/>
          <w:numId w:val="4"/>
        </w:numPr>
        <w:jc w:val="both"/>
        <w:rPr>
          <w:rFonts w:ascii="Times New Roman" w:hAnsi="Times New Roman" w:cs="Times New Roman"/>
          <w:b/>
          <w:bCs/>
          <w:sz w:val="28"/>
          <w:szCs w:val="28"/>
          <w:lang w:val="bg-BG"/>
        </w:rPr>
      </w:pPr>
      <w:r w:rsidRPr="00865658">
        <w:rPr>
          <w:rFonts w:ascii="Times New Roman" w:hAnsi="Times New Roman" w:cs="Times New Roman"/>
          <w:sz w:val="28"/>
          <w:szCs w:val="28"/>
          <w:lang w:val="bg-BG"/>
        </w:rPr>
        <w:t xml:space="preserve">По бюджета на </w:t>
      </w:r>
      <w:r w:rsidR="00C20298">
        <w:rPr>
          <w:rFonts w:ascii="Times New Roman" w:hAnsi="Times New Roman" w:cs="Times New Roman"/>
          <w:sz w:val="28"/>
          <w:szCs w:val="28"/>
          <w:lang w:val="bg-BG"/>
        </w:rPr>
        <w:t>УПФ</w:t>
      </w:r>
      <w:r w:rsidRPr="00865658">
        <w:rPr>
          <w:rFonts w:ascii="Times New Roman" w:hAnsi="Times New Roman" w:cs="Times New Roman"/>
          <w:sz w:val="28"/>
          <w:szCs w:val="28"/>
          <w:lang w:val="bg-BG"/>
        </w:rPr>
        <w:t xml:space="preserve"> – </w:t>
      </w:r>
      <w:r w:rsidRPr="00865658">
        <w:rPr>
          <w:rFonts w:ascii="Times New Roman" w:hAnsi="Times New Roman" w:cs="Times New Roman"/>
          <w:b/>
          <w:bCs/>
          <w:sz w:val="28"/>
          <w:szCs w:val="28"/>
          <w:lang w:val="bg-BG"/>
        </w:rPr>
        <w:t>15,1 млн. лв.</w:t>
      </w:r>
    </w:p>
    <w:p w:rsidR="00865658" w:rsidRPr="00865658" w:rsidRDefault="00C20298" w:rsidP="00205FAE">
      <w:pPr>
        <w:numPr>
          <w:ilvl w:val="1"/>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По бюджета на НЗОК</w:t>
      </w:r>
      <w:r w:rsidR="00865658" w:rsidRPr="00865658">
        <w:rPr>
          <w:rFonts w:ascii="Times New Roman" w:hAnsi="Times New Roman" w:cs="Times New Roman"/>
          <w:sz w:val="28"/>
          <w:szCs w:val="28"/>
          <w:lang w:val="bg-BG"/>
        </w:rPr>
        <w:t xml:space="preserve"> – </w:t>
      </w:r>
      <w:r>
        <w:rPr>
          <w:rFonts w:ascii="Times New Roman" w:hAnsi="Times New Roman" w:cs="Times New Roman"/>
          <w:b/>
          <w:bCs/>
          <w:sz w:val="28"/>
          <w:szCs w:val="28"/>
          <w:lang w:val="bg-BG"/>
        </w:rPr>
        <w:t>65</w:t>
      </w:r>
      <w:r w:rsidR="00865658" w:rsidRPr="00865658">
        <w:rPr>
          <w:rFonts w:ascii="Times New Roman" w:hAnsi="Times New Roman" w:cs="Times New Roman"/>
          <w:b/>
          <w:bCs/>
          <w:sz w:val="28"/>
          <w:szCs w:val="28"/>
          <w:lang w:val="bg-BG"/>
        </w:rPr>
        <w:t>,</w:t>
      </w:r>
      <w:r>
        <w:rPr>
          <w:rFonts w:ascii="Times New Roman" w:hAnsi="Times New Roman" w:cs="Times New Roman"/>
          <w:b/>
          <w:bCs/>
          <w:sz w:val="28"/>
          <w:szCs w:val="28"/>
          <w:lang w:val="bg-BG"/>
        </w:rPr>
        <w:t>6</w:t>
      </w:r>
      <w:r w:rsidR="00865658" w:rsidRPr="00865658">
        <w:rPr>
          <w:rFonts w:ascii="Times New Roman" w:hAnsi="Times New Roman" w:cs="Times New Roman"/>
          <w:b/>
          <w:bCs/>
          <w:sz w:val="28"/>
          <w:szCs w:val="28"/>
          <w:lang w:val="bg-BG"/>
        </w:rPr>
        <w:t xml:space="preserve"> млн. лв.</w:t>
      </w:r>
      <w:r w:rsidR="00865658" w:rsidRPr="00865658">
        <w:rPr>
          <w:rFonts w:ascii="Times New Roman" w:hAnsi="Times New Roman" w:cs="Times New Roman"/>
          <w:sz w:val="28"/>
          <w:szCs w:val="28"/>
          <w:lang w:val="bg-BG"/>
        </w:rPr>
        <w:t xml:space="preserve"> </w:t>
      </w:r>
    </w:p>
    <w:p w:rsidR="004B40D2" w:rsidRDefault="002D133D"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Очаква се средната пенсия през юли 2022 г. да </w:t>
      </w:r>
      <w:r w:rsidR="004B40D2" w:rsidRPr="004B40D2">
        <w:rPr>
          <w:rFonts w:ascii="Times New Roman" w:hAnsi="Times New Roman" w:cs="Times New Roman"/>
          <w:sz w:val="28"/>
          <w:szCs w:val="28"/>
          <w:lang w:val="bg-BG"/>
        </w:rPr>
        <w:t xml:space="preserve">достигне 658 лв., което е ръст от </w:t>
      </w:r>
      <w:r>
        <w:rPr>
          <w:rFonts w:ascii="Times New Roman" w:hAnsi="Times New Roman" w:cs="Times New Roman"/>
          <w:sz w:val="28"/>
          <w:szCs w:val="28"/>
          <w:lang w:val="bg-BG"/>
        </w:rPr>
        <w:t>122,40 лв. (</w:t>
      </w:r>
      <w:r w:rsidR="004B40D2" w:rsidRPr="004B40D2">
        <w:rPr>
          <w:rFonts w:ascii="Times New Roman" w:hAnsi="Times New Roman" w:cs="Times New Roman"/>
          <w:sz w:val="28"/>
          <w:szCs w:val="28"/>
          <w:lang w:val="bg-BG"/>
        </w:rPr>
        <w:t>22,9%</w:t>
      </w:r>
      <w:r>
        <w:rPr>
          <w:rFonts w:ascii="Times New Roman" w:hAnsi="Times New Roman" w:cs="Times New Roman"/>
          <w:sz w:val="28"/>
          <w:szCs w:val="28"/>
          <w:lang w:val="bg-BG"/>
        </w:rPr>
        <w:t xml:space="preserve">) </w:t>
      </w:r>
      <w:r w:rsidR="004B40D2" w:rsidRPr="004B40D2">
        <w:rPr>
          <w:rFonts w:ascii="Times New Roman" w:hAnsi="Times New Roman" w:cs="Times New Roman"/>
          <w:sz w:val="28"/>
          <w:szCs w:val="28"/>
          <w:lang w:val="bg-BG"/>
        </w:rPr>
        <w:t>спрямо юни 2022 г. (без допълнителните суми) и</w:t>
      </w:r>
      <w:r w:rsidR="004B40D2">
        <w:rPr>
          <w:rFonts w:ascii="Times New Roman" w:hAnsi="Times New Roman" w:cs="Times New Roman"/>
          <w:sz w:val="28"/>
          <w:szCs w:val="28"/>
          <w:lang w:val="bg-BG"/>
        </w:rPr>
        <w:t xml:space="preserve">ли </w:t>
      </w:r>
      <w:r w:rsidR="004B40D2" w:rsidRPr="004B40D2">
        <w:rPr>
          <w:rFonts w:ascii="Times New Roman" w:hAnsi="Times New Roman" w:cs="Times New Roman"/>
          <w:sz w:val="28"/>
          <w:szCs w:val="28"/>
          <w:lang w:val="bg-BG"/>
        </w:rPr>
        <w:t xml:space="preserve">с </w:t>
      </w:r>
      <w:r>
        <w:rPr>
          <w:rFonts w:ascii="Times New Roman" w:hAnsi="Times New Roman" w:cs="Times New Roman"/>
          <w:sz w:val="28"/>
          <w:szCs w:val="28"/>
          <w:lang w:val="bg-BG"/>
        </w:rPr>
        <w:t>54,60 лв. (</w:t>
      </w:r>
      <w:r w:rsidR="004B40D2" w:rsidRPr="004B40D2">
        <w:rPr>
          <w:rFonts w:ascii="Times New Roman" w:hAnsi="Times New Roman" w:cs="Times New Roman"/>
          <w:sz w:val="28"/>
          <w:szCs w:val="28"/>
          <w:lang w:val="bg-BG"/>
        </w:rPr>
        <w:t>9,0%</w:t>
      </w:r>
      <w:r>
        <w:rPr>
          <w:rFonts w:ascii="Times New Roman" w:hAnsi="Times New Roman" w:cs="Times New Roman"/>
          <w:sz w:val="28"/>
          <w:szCs w:val="28"/>
          <w:lang w:val="bg-BG"/>
        </w:rPr>
        <w:t>)</w:t>
      </w:r>
      <w:r w:rsidR="004B40D2" w:rsidRPr="004B40D2">
        <w:rPr>
          <w:rFonts w:ascii="Times New Roman" w:hAnsi="Times New Roman" w:cs="Times New Roman"/>
          <w:sz w:val="28"/>
          <w:szCs w:val="28"/>
          <w:lang w:val="bg-BG"/>
        </w:rPr>
        <w:t xml:space="preserve"> с включване на допълнителните суми</w:t>
      </w:r>
      <w:r w:rsidR="004B40D2">
        <w:rPr>
          <w:rFonts w:ascii="Times New Roman" w:hAnsi="Times New Roman" w:cs="Times New Roman"/>
          <w:sz w:val="28"/>
          <w:szCs w:val="28"/>
          <w:lang w:val="bg-BG"/>
        </w:rPr>
        <w:t xml:space="preserve">. </w:t>
      </w:r>
      <w:r>
        <w:rPr>
          <w:rFonts w:ascii="Times New Roman" w:hAnsi="Times New Roman" w:cs="Times New Roman"/>
          <w:sz w:val="28"/>
          <w:szCs w:val="28"/>
          <w:lang w:val="bg-BG"/>
        </w:rPr>
        <w:t>Мероприятието от 1 октомври 2022 г. се очаква да се отрази благоприятно на пенсиите на 717,7 хил. пенсионери, като средният размер на пенсията през октомври ще достигне 709</w:t>
      </w:r>
      <w:r w:rsidR="00B64441">
        <w:rPr>
          <w:rFonts w:ascii="Times New Roman" w:hAnsi="Times New Roman" w:cs="Times New Roman"/>
          <w:sz w:val="28"/>
          <w:szCs w:val="28"/>
          <w:lang w:val="bg-BG"/>
        </w:rPr>
        <w:t> </w:t>
      </w:r>
      <w:r>
        <w:rPr>
          <w:rFonts w:ascii="Times New Roman" w:hAnsi="Times New Roman" w:cs="Times New Roman"/>
          <w:sz w:val="28"/>
          <w:szCs w:val="28"/>
          <w:lang w:val="bg-BG"/>
        </w:rPr>
        <w:t>лв. (</w:t>
      </w:r>
      <w:r w:rsidR="00B64441">
        <w:rPr>
          <w:rFonts w:ascii="Times New Roman" w:hAnsi="Times New Roman" w:cs="Times New Roman"/>
          <w:sz w:val="28"/>
          <w:szCs w:val="28"/>
          <w:lang w:val="bg-BG"/>
        </w:rPr>
        <w:t xml:space="preserve">ръст от 51,50 лв. или </w:t>
      </w:r>
      <w:r>
        <w:rPr>
          <w:rFonts w:ascii="Times New Roman" w:hAnsi="Times New Roman" w:cs="Times New Roman"/>
          <w:sz w:val="28"/>
          <w:szCs w:val="28"/>
          <w:lang w:val="bg-BG"/>
        </w:rPr>
        <w:t xml:space="preserve">7,9% спрямо юли 2022 г.). </w:t>
      </w:r>
    </w:p>
    <w:p w:rsidR="002D133D" w:rsidRDefault="002D133D"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Броят на пенсиите за трудова дейност, чиито размери са определени на минималния </w:t>
      </w:r>
      <w:r w:rsidR="00B64441">
        <w:rPr>
          <w:rFonts w:ascii="Times New Roman" w:hAnsi="Times New Roman" w:cs="Times New Roman"/>
          <w:sz w:val="28"/>
          <w:szCs w:val="28"/>
          <w:lang w:val="bg-BG"/>
        </w:rPr>
        <w:t>размер</w:t>
      </w:r>
      <w:r w:rsidR="003F6C69">
        <w:rPr>
          <w:rFonts w:ascii="Times New Roman" w:hAnsi="Times New Roman" w:cs="Times New Roman"/>
          <w:sz w:val="28"/>
          <w:szCs w:val="28"/>
          <w:lang w:val="bg-BG"/>
        </w:rPr>
        <w:t>,</w:t>
      </w:r>
      <w:r w:rsidR="00B64441">
        <w:rPr>
          <w:rFonts w:ascii="Times New Roman" w:hAnsi="Times New Roman" w:cs="Times New Roman"/>
          <w:sz w:val="28"/>
          <w:szCs w:val="28"/>
          <w:lang w:val="bg-BG"/>
        </w:rPr>
        <w:t xml:space="preserve"> ще намалее от 1 023,3 хил. пенсии през юни до 918,6 хил. пенсии през юли и 832,7 хил. пенсии през октомври 2022 г. </w:t>
      </w:r>
    </w:p>
    <w:p w:rsidR="00B64441" w:rsidRPr="00FF7BD3" w:rsidRDefault="00B64441" w:rsidP="00395F92">
      <w:pPr>
        <w:jc w:val="both"/>
        <w:rPr>
          <w:rFonts w:ascii="Times New Roman" w:hAnsi="Times New Roman" w:cs="Times New Roman"/>
          <w:sz w:val="28"/>
          <w:szCs w:val="28"/>
        </w:rPr>
      </w:pPr>
      <w:r>
        <w:rPr>
          <w:rFonts w:ascii="Times New Roman" w:hAnsi="Times New Roman" w:cs="Times New Roman"/>
          <w:sz w:val="28"/>
          <w:szCs w:val="28"/>
          <w:lang w:val="bg-BG"/>
        </w:rPr>
        <w:t xml:space="preserve">Броят на пенсиите, чиито размери са ограничени на „тавана“, ще намалее от 33,2 хил. пенсии през юни до 14,6 хил. пенсии през юли и 1,0 хил. пенсии през октомври 2022 г. </w:t>
      </w:r>
    </w:p>
    <w:p w:rsidR="00B64441" w:rsidRDefault="00B64441" w:rsidP="00395F92">
      <w:pPr>
        <w:jc w:val="both"/>
        <w:rPr>
          <w:rFonts w:ascii="Times New Roman" w:hAnsi="Times New Roman" w:cs="Times New Roman"/>
          <w:sz w:val="28"/>
          <w:szCs w:val="28"/>
          <w:lang w:val="bg-BG"/>
        </w:rPr>
      </w:pPr>
      <w:r>
        <w:rPr>
          <w:rFonts w:ascii="Times New Roman" w:hAnsi="Times New Roman" w:cs="Times New Roman"/>
          <w:sz w:val="28"/>
          <w:szCs w:val="28"/>
          <w:lang w:val="bg-BG"/>
        </w:rPr>
        <w:t>Благодарение на мероприятията, през октомври 2022 г. 222,7 хил. пенсии повече ще получават действителния размер на пенсията си, което е ръст от 22,5% спрямо юни 2022 г. Така броят на пенсиите за трудова дейност, които получават действителния размер на пенсията си</w:t>
      </w:r>
      <w:r w:rsidR="00BC6CAD">
        <w:rPr>
          <w:rFonts w:ascii="Times New Roman" w:hAnsi="Times New Roman" w:cs="Times New Roman"/>
          <w:sz w:val="28"/>
          <w:szCs w:val="28"/>
          <w:lang w:val="bg-BG"/>
        </w:rPr>
        <w:t>,</w:t>
      </w:r>
      <w:r>
        <w:rPr>
          <w:rFonts w:ascii="Times New Roman" w:hAnsi="Times New Roman" w:cs="Times New Roman"/>
          <w:sz w:val="28"/>
          <w:szCs w:val="28"/>
          <w:lang w:val="bg-BG"/>
        </w:rPr>
        <w:t xml:space="preserve"> ще нарасне от </w:t>
      </w:r>
      <w:r w:rsidR="006C3E7B">
        <w:rPr>
          <w:rFonts w:ascii="Times New Roman" w:hAnsi="Times New Roman" w:cs="Times New Roman"/>
          <w:sz w:val="28"/>
          <w:szCs w:val="28"/>
        </w:rPr>
        <w:t>48</w:t>
      </w:r>
      <w:r>
        <w:rPr>
          <w:rFonts w:ascii="Times New Roman" w:hAnsi="Times New Roman" w:cs="Times New Roman"/>
          <w:sz w:val="28"/>
          <w:szCs w:val="28"/>
          <w:lang w:val="bg-BG"/>
        </w:rPr>
        <w:t xml:space="preserve">% през юни до близо </w:t>
      </w:r>
      <w:r w:rsidR="006C3E7B">
        <w:rPr>
          <w:rFonts w:ascii="Times New Roman" w:hAnsi="Times New Roman" w:cs="Times New Roman"/>
          <w:sz w:val="28"/>
          <w:szCs w:val="28"/>
        </w:rPr>
        <w:t>60</w:t>
      </w:r>
      <w:r>
        <w:rPr>
          <w:rFonts w:ascii="Times New Roman" w:hAnsi="Times New Roman" w:cs="Times New Roman"/>
          <w:sz w:val="28"/>
          <w:szCs w:val="28"/>
          <w:lang w:val="bg-BG"/>
        </w:rPr>
        <w:t xml:space="preserve">% през </w:t>
      </w:r>
      <w:r w:rsidR="00FF7BD3">
        <w:rPr>
          <w:rFonts w:ascii="Times New Roman" w:hAnsi="Times New Roman" w:cs="Times New Roman"/>
          <w:sz w:val="28"/>
          <w:szCs w:val="28"/>
          <w:lang w:val="bg-BG"/>
        </w:rPr>
        <w:t xml:space="preserve">октомври </w:t>
      </w:r>
      <w:r>
        <w:rPr>
          <w:rFonts w:ascii="Times New Roman" w:hAnsi="Times New Roman" w:cs="Times New Roman"/>
          <w:sz w:val="28"/>
          <w:szCs w:val="28"/>
          <w:lang w:val="bg-BG"/>
        </w:rPr>
        <w:t>2022 г.</w:t>
      </w:r>
      <w:r w:rsidR="009E0264">
        <w:rPr>
          <w:rFonts w:ascii="Times New Roman" w:hAnsi="Times New Roman" w:cs="Times New Roman"/>
          <w:sz w:val="28"/>
          <w:szCs w:val="28"/>
          <w:lang w:val="bg-BG"/>
        </w:rPr>
        <w:t xml:space="preserve"> </w:t>
      </w:r>
    </w:p>
    <w:p w:rsidR="002E175A" w:rsidRPr="00031896" w:rsidRDefault="00395F92" w:rsidP="00395F92">
      <w:pPr>
        <w:jc w:val="both"/>
        <w:rPr>
          <w:rFonts w:ascii="Times New Roman" w:hAnsi="Times New Roman" w:cs="Times New Roman"/>
          <w:b/>
          <w:sz w:val="28"/>
          <w:szCs w:val="28"/>
          <w:lang w:val="bg-BG"/>
        </w:rPr>
      </w:pPr>
      <w:r>
        <w:rPr>
          <w:rFonts w:ascii="Times New Roman" w:hAnsi="Times New Roman" w:cs="Times New Roman"/>
          <w:b/>
          <w:sz w:val="28"/>
          <w:szCs w:val="28"/>
          <w:lang w:val="bg-BG"/>
        </w:rPr>
        <w:t xml:space="preserve">2. </w:t>
      </w:r>
      <w:r w:rsidR="000D243E">
        <w:rPr>
          <w:rFonts w:ascii="Times New Roman" w:hAnsi="Times New Roman" w:cs="Times New Roman"/>
          <w:b/>
          <w:sz w:val="28"/>
          <w:szCs w:val="28"/>
          <w:lang w:val="bg-BG"/>
        </w:rPr>
        <w:t>Мерки за изпълнение на подписания трудов договор в отрасъл здравеопазване</w:t>
      </w:r>
    </w:p>
    <w:p w:rsidR="00031896" w:rsidRPr="00031896" w:rsidRDefault="00031896" w:rsidP="00395F92">
      <w:pPr>
        <w:jc w:val="both"/>
        <w:rPr>
          <w:rFonts w:ascii="Times New Roman" w:hAnsi="Times New Roman" w:cs="Times New Roman"/>
          <w:sz w:val="28"/>
          <w:szCs w:val="28"/>
          <w:lang w:val="bg-BG"/>
        </w:rPr>
      </w:pPr>
      <w:r w:rsidRPr="00031896">
        <w:rPr>
          <w:rFonts w:ascii="Times New Roman" w:hAnsi="Times New Roman" w:cs="Times New Roman"/>
          <w:sz w:val="28"/>
          <w:szCs w:val="28"/>
          <w:lang w:val="bg-BG"/>
        </w:rPr>
        <w:t xml:space="preserve">През м. април 2022 г. е подписан Колективен трудов договор в отрасъл Здравеопазване, с който е договорен нов минимален размер на началните основни месечни заплати по категории персонал съгласно Националния класификатор на професиите и длъжностите. Договореностите в колективния трудов договор се прилагат в здравни и лечебни заведения – бюджетни организации, финансирани от бюджета на  Министерството на </w:t>
      </w:r>
      <w:r w:rsidRPr="00031896">
        <w:rPr>
          <w:rFonts w:ascii="Times New Roman" w:hAnsi="Times New Roman" w:cs="Times New Roman"/>
          <w:sz w:val="28"/>
          <w:szCs w:val="28"/>
          <w:lang w:val="bg-BG"/>
        </w:rPr>
        <w:lastRenderedPageBreak/>
        <w:t>здравеопазването второстепенни разпоредители с бюджетни средства. Необходимите средства за достигане на определените с подписания колективен трудов договор нива на минимални основни работни заплати в структурите на Министерството на здравеопазването за периода от месец май 2022 г. до месец декември 2022 г. са в размер на 2</w:t>
      </w:r>
      <w:r w:rsidR="00951DAD">
        <w:rPr>
          <w:rFonts w:ascii="Times New Roman" w:hAnsi="Times New Roman" w:cs="Times New Roman"/>
          <w:sz w:val="28"/>
          <w:szCs w:val="28"/>
        </w:rPr>
        <w:t xml:space="preserve">2 </w:t>
      </w:r>
      <w:r w:rsidRPr="00031896">
        <w:rPr>
          <w:rFonts w:ascii="Times New Roman" w:hAnsi="Times New Roman" w:cs="Times New Roman"/>
          <w:sz w:val="28"/>
          <w:szCs w:val="28"/>
          <w:lang w:val="bg-BG"/>
        </w:rPr>
        <w:t>млн.</w:t>
      </w:r>
      <w:r w:rsidR="006E5B7C">
        <w:rPr>
          <w:rFonts w:ascii="Times New Roman" w:hAnsi="Times New Roman" w:cs="Times New Roman"/>
          <w:sz w:val="28"/>
          <w:szCs w:val="28"/>
        </w:rPr>
        <w:t xml:space="preserve"> </w:t>
      </w:r>
      <w:r w:rsidRPr="00031896">
        <w:rPr>
          <w:rFonts w:ascii="Times New Roman" w:hAnsi="Times New Roman" w:cs="Times New Roman"/>
          <w:sz w:val="28"/>
          <w:szCs w:val="28"/>
          <w:lang w:val="bg-BG"/>
        </w:rPr>
        <w:t>лв. за 7 796 работещи.</w:t>
      </w:r>
    </w:p>
    <w:p w:rsidR="00031896" w:rsidRDefault="00031896" w:rsidP="00395F92">
      <w:pPr>
        <w:jc w:val="both"/>
        <w:rPr>
          <w:rFonts w:ascii="Times New Roman" w:hAnsi="Times New Roman" w:cs="Times New Roman"/>
          <w:sz w:val="28"/>
          <w:szCs w:val="28"/>
          <w:lang w:val="bg-BG"/>
        </w:rPr>
      </w:pPr>
      <w:r w:rsidRPr="00031896">
        <w:rPr>
          <w:rFonts w:ascii="Times New Roman" w:hAnsi="Times New Roman" w:cs="Times New Roman"/>
          <w:sz w:val="28"/>
          <w:szCs w:val="28"/>
          <w:lang w:val="bg-BG"/>
        </w:rPr>
        <w:t>Също така, Колективният трудов договор се прилага и за медицинския персонал зает в медицинското обслужване в здравните кабинети в държавните и общинските детски градини и училища и в детските ясли и яслените групи към детски градини, финансирани като делегирани от държавата дейности чрез бюджетите на общините. За достигане на определените нива на минимални основни работни заплати на горепосочения медицински персонал в делегираните от държавата дейности, необходимите средства за периода май-декември 2022 г. са в размер на 34,3 млн. лв., като стандартите за финансиране на тези дейности се увеличават средно с 30 на сто спрямо приетите от 1 април 2022 г. с Решение № 50 на Министерския съвет от 2022 г. за приемане на стандарти за делегираните от държавата дейности с натурални и стойност</w:t>
      </w:r>
      <w:r w:rsidR="00395F92">
        <w:rPr>
          <w:rFonts w:ascii="Times New Roman" w:hAnsi="Times New Roman" w:cs="Times New Roman"/>
          <w:sz w:val="28"/>
          <w:szCs w:val="28"/>
          <w:lang w:val="bg-BG"/>
        </w:rPr>
        <w:t>ни показатели през 2022 г., изм</w:t>
      </w:r>
      <w:r w:rsidRPr="00031896">
        <w:rPr>
          <w:rFonts w:ascii="Times New Roman" w:hAnsi="Times New Roman" w:cs="Times New Roman"/>
          <w:sz w:val="28"/>
          <w:szCs w:val="28"/>
          <w:lang w:val="bg-BG"/>
        </w:rPr>
        <w:t>. с РМС № 196 от 2022 г.</w:t>
      </w:r>
    </w:p>
    <w:p w:rsidR="00031896" w:rsidRDefault="00031896" w:rsidP="00B64441">
      <w:pPr>
        <w:ind w:firstLine="720"/>
        <w:jc w:val="both"/>
        <w:rPr>
          <w:rFonts w:ascii="Times New Roman" w:hAnsi="Times New Roman" w:cs="Times New Roman"/>
          <w:sz w:val="28"/>
          <w:szCs w:val="28"/>
          <w:lang w:val="bg-BG"/>
        </w:rPr>
      </w:pPr>
      <w:bookmarkStart w:id="0" w:name="_GoBack"/>
      <w:bookmarkEnd w:id="0"/>
    </w:p>
    <w:p w:rsidR="00031896" w:rsidRDefault="00031896" w:rsidP="00B64441">
      <w:pPr>
        <w:ind w:firstLine="720"/>
        <w:jc w:val="both"/>
        <w:rPr>
          <w:rFonts w:ascii="Times New Roman" w:hAnsi="Times New Roman" w:cs="Times New Roman"/>
          <w:sz w:val="28"/>
          <w:szCs w:val="28"/>
          <w:lang w:val="bg-BG"/>
        </w:rPr>
      </w:pPr>
    </w:p>
    <w:sectPr w:rsidR="00031896" w:rsidSect="000D243E">
      <w:pgSz w:w="12240" w:h="15840"/>
      <w:pgMar w:top="993" w:right="1417" w:bottom="99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9B5"/>
    <w:multiLevelType w:val="hybridMultilevel"/>
    <w:tmpl w:val="017416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1300437"/>
    <w:multiLevelType w:val="hybridMultilevel"/>
    <w:tmpl w:val="8D4AC5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FA34FB5"/>
    <w:multiLevelType w:val="hybridMultilevel"/>
    <w:tmpl w:val="3D08DE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60218F9"/>
    <w:multiLevelType w:val="hybridMultilevel"/>
    <w:tmpl w:val="88D8338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7C8B2914"/>
    <w:multiLevelType w:val="hybridMultilevel"/>
    <w:tmpl w:val="5BDED1D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93FFA"/>
    <w:rsid w:val="0002087E"/>
    <w:rsid w:val="00031896"/>
    <w:rsid w:val="000D243E"/>
    <w:rsid w:val="00205FAE"/>
    <w:rsid w:val="00250967"/>
    <w:rsid w:val="002D133D"/>
    <w:rsid w:val="002E175A"/>
    <w:rsid w:val="00395F92"/>
    <w:rsid w:val="003F6C69"/>
    <w:rsid w:val="004B40D2"/>
    <w:rsid w:val="00521C1C"/>
    <w:rsid w:val="006055BC"/>
    <w:rsid w:val="006421E9"/>
    <w:rsid w:val="006C3E7B"/>
    <w:rsid w:val="006E5B7C"/>
    <w:rsid w:val="00713C60"/>
    <w:rsid w:val="00733562"/>
    <w:rsid w:val="00857F90"/>
    <w:rsid w:val="00865658"/>
    <w:rsid w:val="0087528C"/>
    <w:rsid w:val="00951DAD"/>
    <w:rsid w:val="00993FFA"/>
    <w:rsid w:val="009B05FC"/>
    <w:rsid w:val="009E0264"/>
    <w:rsid w:val="009F00B5"/>
    <w:rsid w:val="009F6FE4"/>
    <w:rsid w:val="00A7036D"/>
    <w:rsid w:val="00A80196"/>
    <w:rsid w:val="00AC5B6C"/>
    <w:rsid w:val="00B46068"/>
    <w:rsid w:val="00B64441"/>
    <w:rsid w:val="00B67CEA"/>
    <w:rsid w:val="00BC6CAD"/>
    <w:rsid w:val="00C1439C"/>
    <w:rsid w:val="00C20298"/>
    <w:rsid w:val="00C853B9"/>
    <w:rsid w:val="00D3766A"/>
    <w:rsid w:val="00E515EB"/>
    <w:rsid w:val="00E75F93"/>
    <w:rsid w:val="00EB2DB7"/>
    <w:rsid w:val="00F31322"/>
    <w:rsid w:val="00F326A7"/>
    <w:rsid w:val="00FA2469"/>
    <w:rsid w:val="00FF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0D2"/>
    <w:pPr>
      <w:ind w:left="720"/>
      <w:contextualSpacing/>
    </w:pPr>
  </w:style>
  <w:style w:type="paragraph" w:styleId="BalloonText">
    <w:name w:val="Balloon Text"/>
    <w:basedOn w:val="Normal"/>
    <w:link w:val="BalloonTextChar"/>
    <w:uiPriority w:val="99"/>
    <w:semiHidden/>
    <w:unhideWhenUsed/>
    <w:rsid w:val="00FF7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BD3"/>
    <w:rPr>
      <w:rFonts w:ascii="Segoe UI" w:hAnsi="Segoe UI" w:cs="Segoe UI"/>
      <w:sz w:val="18"/>
      <w:szCs w:val="18"/>
    </w:rPr>
  </w:style>
  <w:style w:type="character" w:styleId="CommentReference">
    <w:name w:val="annotation reference"/>
    <w:basedOn w:val="DefaultParagraphFont"/>
    <w:uiPriority w:val="99"/>
    <w:semiHidden/>
    <w:unhideWhenUsed/>
    <w:rsid w:val="006C3E7B"/>
    <w:rPr>
      <w:sz w:val="16"/>
      <w:szCs w:val="16"/>
    </w:rPr>
  </w:style>
  <w:style w:type="paragraph" w:styleId="CommentText">
    <w:name w:val="annotation text"/>
    <w:basedOn w:val="Normal"/>
    <w:link w:val="CommentTextChar"/>
    <w:uiPriority w:val="99"/>
    <w:semiHidden/>
    <w:unhideWhenUsed/>
    <w:rsid w:val="006C3E7B"/>
    <w:pPr>
      <w:spacing w:line="240" w:lineRule="auto"/>
    </w:pPr>
    <w:rPr>
      <w:sz w:val="20"/>
      <w:szCs w:val="20"/>
    </w:rPr>
  </w:style>
  <w:style w:type="character" w:customStyle="1" w:styleId="CommentTextChar">
    <w:name w:val="Comment Text Char"/>
    <w:basedOn w:val="DefaultParagraphFont"/>
    <w:link w:val="CommentText"/>
    <w:uiPriority w:val="99"/>
    <w:semiHidden/>
    <w:rsid w:val="006C3E7B"/>
    <w:rPr>
      <w:sz w:val="20"/>
      <w:szCs w:val="20"/>
    </w:rPr>
  </w:style>
  <w:style w:type="paragraph" w:styleId="CommentSubject">
    <w:name w:val="annotation subject"/>
    <w:basedOn w:val="CommentText"/>
    <w:next w:val="CommentText"/>
    <w:link w:val="CommentSubjectChar"/>
    <w:uiPriority w:val="99"/>
    <w:semiHidden/>
    <w:unhideWhenUsed/>
    <w:rsid w:val="006C3E7B"/>
    <w:rPr>
      <w:b/>
      <w:bCs/>
    </w:rPr>
  </w:style>
  <w:style w:type="character" w:customStyle="1" w:styleId="CommentSubjectChar">
    <w:name w:val="Comment Subject Char"/>
    <w:basedOn w:val="CommentTextChar"/>
    <w:link w:val="CommentSubject"/>
    <w:uiPriority w:val="99"/>
    <w:semiHidden/>
    <w:rsid w:val="006C3E7B"/>
    <w:rPr>
      <w:b/>
      <w:bCs/>
      <w:sz w:val="20"/>
      <w:szCs w:val="20"/>
    </w:rPr>
  </w:style>
</w:styles>
</file>

<file path=word/webSettings.xml><?xml version="1.0" encoding="utf-8"?>
<w:webSettings xmlns:r="http://schemas.openxmlformats.org/officeDocument/2006/relationships" xmlns:w="http://schemas.openxmlformats.org/wordprocessingml/2006/main">
  <w:divs>
    <w:div w:id="6418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Драгомир К. Драганов</dc:creator>
  <cp:lastModifiedBy>Dell</cp:lastModifiedBy>
  <cp:revision>2</cp:revision>
  <dcterms:created xsi:type="dcterms:W3CDTF">2022-05-30T14:48:00Z</dcterms:created>
  <dcterms:modified xsi:type="dcterms:W3CDTF">2022-05-30T14:48:00Z</dcterms:modified>
</cp:coreProperties>
</file>